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0F3D2222" w14:textId="77777777" w:rsidR="00147E00" w:rsidRDefault="00147E00" w:rsidP="00147E00">
      <w:pPr>
        <w:pStyle w:val="Nadpis1"/>
        <w:rPr>
          <w:rFonts w:ascii="Verdana" w:hAnsi="Verdana"/>
          <w:color w:val="FF3300"/>
        </w:rPr>
      </w:pPr>
      <w:r>
        <w:rPr>
          <w:rFonts w:ascii="Verdana" w:hAnsi="Verdana"/>
          <w:color w:val="FF3300"/>
        </w:rPr>
        <w:t>Čestné prohlášení o poddodavatelích</w:t>
      </w:r>
    </w:p>
    <w:p w14:paraId="5D9B8D59" w14:textId="77777777" w:rsidR="00C850DF" w:rsidRPr="006B508C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B50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Účastník</w:t>
      </w:r>
      <w:r w:rsidR="00BE1004" w:rsidRPr="006B508C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B50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Obchodní firma/jméno</w:t>
      </w:r>
      <w:r w:rsidR="00AD3797" w:rsidRPr="006B508C">
        <w:rPr>
          <w:rFonts w:ascii="Verdana" w:hAnsi="Verdana"/>
          <w:b/>
          <w:sz w:val="18"/>
          <w:szCs w:val="18"/>
        </w:rPr>
        <w:tab/>
      </w:r>
      <w:r w:rsidRPr="006B50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Sídlo/místo podnikání</w:t>
      </w:r>
      <w:r w:rsidR="00E03932" w:rsidRPr="006B508C">
        <w:rPr>
          <w:rFonts w:ascii="Verdana" w:hAnsi="Verdana"/>
          <w:sz w:val="18"/>
          <w:szCs w:val="18"/>
        </w:rPr>
        <w:t xml:space="preserve"> </w:t>
      </w:r>
      <w:r w:rsidR="00E03932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IČ</w:t>
      </w:r>
      <w:r w:rsidR="00AB6C3C" w:rsidRPr="006B508C">
        <w:rPr>
          <w:rFonts w:ascii="Verdana" w:hAnsi="Verdana"/>
          <w:sz w:val="18"/>
          <w:szCs w:val="18"/>
        </w:rPr>
        <w:t>O</w:t>
      </w:r>
      <w:r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B508C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Zastoupen</w:t>
      </w:r>
      <w:r w:rsidR="00BE1004"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B508C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7A7EEC" w:rsidR="005B4BA5" w:rsidRPr="003831B8" w:rsidRDefault="00AD3797" w:rsidP="00780BBC">
      <w:pPr>
        <w:spacing w:after="24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který podává nabídku </w:t>
      </w:r>
      <w:r w:rsidR="00891DF1" w:rsidRPr="006B508C">
        <w:rPr>
          <w:rFonts w:ascii="Verdana" w:hAnsi="Verdana"/>
          <w:sz w:val="18"/>
          <w:szCs w:val="18"/>
        </w:rPr>
        <w:t xml:space="preserve">na </w:t>
      </w:r>
      <w:r w:rsidR="00780BBC">
        <w:rPr>
          <w:rFonts w:ascii="Verdana" w:hAnsi="Verdana"/>
          <w:sz w:val="18"/>
          <w:szCs w:val="18"/>
        </w:rPr>
        <w:t>na</w:t>
      </w:r>
      <w:r w:rsidR="00733E6C" w:rsidRPr="00B367A5">
        <w:rPr>
          <w:rFonts w:ascii="Verdana" w:hAnsi="Verdana"/>
          <w:sz w:val="18"/>
          <w:szCs w:val="18"/>
        </w:rPr>
        <w:t>d</w:t>
      </w:r>
      <w:r w:rsidR="005539EB" w:rsidRPr="00B367A5">
        <w:rPr>
          <w:rFonts w:ascii="Verdana" w:hAnsi="Verdana"/>
          <w:sz w:val="18"/>
          <w:szCs w:val="18"/>
        </w:rPr>
        <w:t xml:space="preserve">limitní sektorovou </w:t>
      </w:r>
      <w:r w:rsidR="00891DF1" w:rsidRPr="00B367A5">
        <w:rPr>
          <w:rFonts w:ascii="Verdana" w:hAnsi="Verdana"/>
          <w:sz w:val="18"/>
          <w:szCs w:val="18"/>
        </w:rPr>
        <w:t xml:space="preserve">veřejnou </w:t>
      </w:r>
      <w:r w:rsidRPr="00B367A5">
        <w:rPr>
          <w:rFonts w:ascii="Verdana" w:hAnsi="Verdana"/>
          <w:sz w:val="18"/>
          <w:szCs w:val="18"/>
        </w:rPr>
        <w:t xml:space="preserve">zakázku s názvem </w:t>
      </w:r>
      <w:r w:rsidR="00433593" w:rsidRPr="00147E00">
        <w:rPr>
          <w:rFonts w:ascii="Verdana" w:hAnsi="Verdana"/>
          <w:b/>
          <w:sz w:val="18"/>
          <w:szCs w:val="18"/>
        </w:rPr>
        <w:t>„</w:t>
      </w:r>
      <w:r w:rsidR="006A6FC0" w:rsidRPr="006A6FC0">
        <w:rPr>
          <w:rFonts w:ascii="Verdana" w:hAnsi="Verdana"/>
          <w:b/>
          <w:sz w:val="18"/>
          <w:szCs w:val="18"/>
        </w:rPr>
        <w:t>Dodávky kolejnic – třída oceli R350HT na období 202</w:t>
      </w:r>
      <w:r w:rsidR="000D42DA">
        <w:rPr>
          <w:rFonts w:ascii="Verdana" w:hAnsi="Verdana"/>
          <w:b/>
          <w:sz w:val="18"/>
          <w:szCs w:val="18"/>
        </w:rPr>
        <w:t>4</w:t>
      </w:r>
      <w:r w:rsidR="006A6FC0" w:rsidRPr="006A6FC0">
        <w:rPr>
          <w:rFonts w:ascii="Verdana" w:hAnsi="Verdana"/>
          <w:b/>
          <w:sz w:val="18"/>
          <w:szCs w:val="18"/>
        </w:rPr>
        <w:t xml:space="preserve"> – 202</w:t>
      </w:r>
      <w:r w:rsidR="000D42DA">
        <w:rPr>
          <w:rFonts w:ascii="Verdana" w:hAnsi="Verdana"/>
          <w:b/>
          <w:sz w:val="18"/>
          <w:szCs w:val="18"/>
        </w:rPr>
        <w:t>6</w:t>
      </w:r>
      <w:r w:rsidR="00433593" w:rsidRPr="00147E00">
        <w:rPr>
          <w:rFonts w:ascii="Verdana" w:hAnsi="Verdana"/>
          <w:b/>
          <w:sz w:val="18"/>
          <w:szCs w:val="18"/>
        </w:rPr>
        <w:t>“</w:t>
      </w:r>
      <w:r w:rsidRPr="00B367A5">
        <w:rPr>
          <w:rFonts w:ascii="Verdana" w:hAnsi="Verdana"/>
          <w:sz w:val="18"/>
          <w:szCs w:val="18"/>
        </w:rPr>
        <w:t xml:space="preserve">, </w:t>
      </w:r>
      <w:r w:rsidR="00147E00">
        <w:rPr>
          <w:rFonts w:ascii="Verdana" w:hAnsi="Verdana"/>
          <w:sz w:val="18"/>
          <w:szCs w:val="18"/>
        </w:rPr>
        <w:t>č</w:t>
      </w:r>
      <w:r w:rsidR="00147E00" w:rsidRPr="003831B8">
        <w:rPr>
          <w:rFonts w:ascii="Verdana" w:hAnsi="Verdana"/>
          <w:sz w:val="18"/>
          <w:szCs w:val="18"/>
        </w:rPr>
        <w:t>.</w:t>
      </w:r>
      <w:r w:rsidR="00712E51" w:rsidRPr="003831B8">
        <w:rPr>
          <w:rFonts w:ascii="Verdana" w:hAnsi="Verdana"/>
          <w:sz w:val="18"/>
          <w:szCs w:val="18"/>
        </w:rPr>
        <w:t xml:space="preserve"> </w:t>
      </w:r>
      <w:r w:rsidR="00147E00" w:rsidRPr="003831B8">
        <w:rPr>
          <w:rFonts w:ascii="Verdana" w:hAnsi="Verdana"/>
          <w:sz w:val="18"/>
          <w:szCs w:val="18"/>
        </w:rPr>
        <w:t xml:space="preserve">j. </w:t>
      </w:r>
      <w:r w:rsidR="00F601F9" w:rsidRPr="00F601F9">
        <w:rPr>
          <w:rFonts w:ascii="Verdana" w:hAnsi="Verdana"/>
          <w:sz w:val="18"/>
          <w:szCs w:val="18"/>
        </w:rPr>
        <w:t>18075/2024-SŽ-GŘ-O8</w:t>
      </w:r>
      <w:bookmarkStart w:id="0" w:name="_GoBack"/>
      <w:bookmarkEnd w:id="0"/>
      <w:r w:rsidR="00147E00" w:rsidRPr="003831B8">
        <w:rPr>
          <w:rFonts w:ascii="Verdana" w:hAnsi="Verdana"/>
          <w:sz w:val="18"/>
          <w:szCs w:val="18"/>
        </w:rPr>
        <w:t xml:space="preserve">, </w:t>
      </w:r>
      <w:r w:rsidRPr="003831B8">
        <w:rPr>
          <w:rFonts w:ascii="Verdana" w:hAnsi="Verdana"/>
          <w:sz w:val="18"/>
          <w:szCs w:val="18"/>
        </w:rPr>
        <w:t>tímto čestně prohlašuje</w:t>
      </w:r>
      <w:r w:rsidR="003B09D8" w:rsidRPr="003831B8">
        <w:rPr>
          <w:rFonts w:ascii="Verdana" w:hAnsi="Verdana"/>
          <w:sz w:val="18"/>
          <w:szCs w:val="18"/>
        </w:rPr>
        <w:t>, že</w:t>
      </w:r>
      <w:r w:rsidR="0011150C" w:rsidRPr="003831B8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3831B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99A456A" w:rsidR="008A2005" w:rsidRPr="00B367A5" w:rsidRDefault="008100EC" w:rsidP="00780BBC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F601F9">
        <w:rPr>
          <w:rFonts w:ascii="Verdana" w:hAnsi="Verdana"/>
          <w:sz w:val="18"/>
          <w:szCs w:val="18"/>
        </w:rPr>
      </w:r>
      <w:r w:rsidR="00F601F9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A6FC0" w:rsidRPr="006A6FC0">
        <w:rPr>
          <w:rFonts w:ascii="Verdana" w:hAnsi="Verdana"/>
          <w:sz w:val="18"/>
          <w:szCs w:val="18"/>
        </w:rPr>
        <w:t>Dodávky kolejnic – třída oceli R350HT na období 202</w:t>
      </w:r>
      <w:r w:rsidR="000D42DA">
        <w:rPr>
          <w:rFonts w:ascii="Verdana" w:hAnsi="Verdana"/>
          <w:sz w:val="18"/>
          <w:szCs w:val="18"/>
        </w:rPr>
        <w:t>4</w:t>
      </w:r>
      <w:r w:rsidR="006A6FC0" w:rsidRPr="006A6FC0">
        <w:rPr>
          <w:rFonts w:ascii="Verdana" w:hAnsi="Verdana"/>
          <w:sz w:val="18"/>
          <w:szCs w:val="18"/>
        </w:rPr>
        <w:t xml:space="preserve"> – 202</w:t>
      </w:r>
      <w:r w:rsidR="000D42DA">
        <w:rPr>
          <w:rFonts w:ascii="Verdana" w:hAnsi="Verdana"/>
          <w:sz w:val="18"/>
          <w:szCs w:val="18"/>
        </w:rPr>
        <w:t>6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99741B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>nepoužije žádné poddodavatele.</w:t>
      </w:r>
      <w:r w:rsidR="008A2005" w:rsidRPr="00B367A5">
        <w:rPr>
          <w:rFonts w:ascii="Verdana" w:hAnsi="Verdana"/>
          <w:sz w:val="18"/>
          <w:szCs w:val="18"/>
        </w:rPr>
        <w:t xml:space="preserve"> </w:t>
      </w:r>
    </w:p>
    <w:p w14:paraId="6B4D9D07" w14:textId="6B602B4C" w:rsidR="0011150C" w:rsidRPr="006B508C" w:rsidRDefault="008100EC" w:rsidP="00780BBC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F601F9">
        <w:rPr>
          <w:rFonts w:ascii="Verdana" w:hAnsi="Verdana"/>
          <w:sz w:val="18"/>
          <w:szCs w:val="18"/>
        </w:rPr>
      </w:r>
      <w:r w:rsidR="00F601F9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r w:rsidR="0011150C" w:rsidRPr="00B367A5">
        <w:rPr>
          <w:rFonts w:ascii="Verdana" w:hAnsi="Verdana"/>
          <w:sz w:val="18"/>
          <w:szCs w:val="18"/>
        </w:rPr>
        <w:tab/>
      </w:r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A6FC0" w:rsidRPr="006A6FC0">
        <w:rPr>
          <w:rFonts w:ascii="Verdana" w:hAnsi="Verdana"/>
          <w:sz w:val="18"/>
          <w:szCs w:val="18"/>
        </w:rPr>
        <w:t>Dodávky kolejnic – třída oceli R350HT na období 202</w:t>
      </w:r>
      <w:r w:rsidR="000D42DA">
        <w:rPr>
          <w:rFonts w:ascii="Verdana" w:hAnsi="Verdana"/>
          <w:sz w:val="18"/>
          <w:szCs w:val="18"/>
        </w:rPr>
        <w:t>4</w:t>
      </w:r>
      <w:r w:rsidR="006A6FC0" w:rsidRPr="006A6FC0">
        <w:rPr>
          <w:rFonts w:ascii="Verdana" w:hAnsi="Verdana"/>
          <w:sz w:val="18"/>
          <w:szCs w:val="18"/>
        </w:rPr>
        <w:t xml:space="preserve"> – 202</w:t>
      </w:r>
      <w:r w:rsidR="000D42DA">
        <w:rPr>
          <w:rFonts w:ascii="Verdana" w:hAnsi="Verdana"/>
          <w:sz w:val="18"/>
          <w:szCs w:val="18"/>
        </w:rPr>
        <w:t>6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015E6C" w:rsidRPr="00B367A5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 xml:space="preserve">použije tyto </w:t>
      </w:r>
      <w:r w:rsidR="0011150C" w:rsidRPr="006B508C">
        <w:rPr>
          <w:rFonts w:ascii="Verdana" w:hAnsi="Verdana"/>
          <w:sz w:val="18"/>
          <w:szCs w:val="18"/>
        </w:rPr>
        <w:t>poddodavatele:</w:t>
      </w:r>
    </w:p>
    <w:p w14:paraId="6B4D9D08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6B508C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B508C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B508C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B508C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B508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B508C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B508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B508C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B508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FC1A" w14:textId="77777777" w:rsidR="00EB5C6D" w:rsidRDefault="00EB5C6D">
      <w:r>
        <w:separator/>
      </w:r>
    </w:p>
  </w:endnote>
  <w:endnote w:type="continuationSeparator" w:id="0">
    <w:p w14:paraId="67C6298A" w14:textId="77777777" w:rsidR="00EB5C6D" w:rsidRDefault="00EB5C6D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5D4B9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01F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01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71C3" w14:textId="77777777" w:rsidR="00EB5C6D" w:rsidRDefault="00EB5C6D">
      <w:r>
        <w:separator/>
      </w:r>
    </w:p>
  </w:footnote>
  <w:footnote w:type="continuationSeparator" w:id="0">
    <w:p w14:paraId="2C272DFB" w14:textId="77777777" w:rsidR="00EB5C6D" w:rsidRDefault="00EB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EEB7B5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224227">
            <w:rPr>
              <w:rFonts w:ascii="Calibri" w:eastAsia="Calibri" w:hAnsi="Calibri"/>
            </w:rPr>
            <w:t>3</w:t>
          </w:r>
          <w:r w:rsidR="006A6FC0">
            <w:rPr>
              <w:rFonts w:ascii="Calibri" w:eastAsia="Calibri" w:hAnsi="Calibri"/>
            </w:rPr>
            <w:t xml:space="preserve"> </w:t>
          </w:r>
          <w:r w:rsidR="00712E51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5E6C"/>
    <w:rsid w:val="00021C63"/>
    <w:rsid w:val="0002764D"/>
    <w:rsid w:val="00046DCD"/>
    <w:rsid w:val="000A2EE6"/>
    <w:rsid w:val="000D42D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E00"/>
    <w:rsid w:val="001561B0"/>
    <w:rsid w:val="00184203"/>
    <w:rsid w:val="001D0F6F"/>
    <w:rsid w:val="001D4541"/>
    <w:rsid w:val="001F76EA"/>
    <w:rsid w:val="002061F1"/>
    <w:rsid w:val="00206F39"/>
    <w:rsid w:val="00224227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31B8"/>
    <w:rsid w:val="00392CBE"/>
    <w:rsid w:val="003A4BE9"/>
    <w:rsid w:val="003A7F39"/>
    <w:rsid w:val="003B09D8"/>
    <w:rsid w:val="003F751E"/>
    <w:rsid w:val="00401691"/>
    <w:rsid w:val="00404BBF"/>
    <w:rsid w:val="004058A1"/>
    <w:rsid w:val="00413C13"/>
    <w:rsid w:val="00421796"/>
    <w:rsid w:val="00432D39"/>
    <w:rsid w:val="00433593"/>
    <w:rsid w:val="004337EA"/>
    <w:rsid w:val="0043756B"/>
    <w:rsid w:val="0045048D"/>
    <w:rsid w:val="00455D8B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D6A19"/>
    <w:rsid w:val="00605E5C"/>
    <w:rsid w:val="0061111B"/>
    <w:rsid w:val="0061545A"/>
    <w:rsid w:val="00627F3F"/>
    <w:rsid w:val="00641322"/>
    <w:rsid w:val="00642292"/>
    <w:rsid w:val="00651A5C"/>
    <w:rsid w:val="0065482C"/>
    <w:rsid w:val="00660A2C"/>
    <w:rsid w:val="006652F5"/>
    <w:rsid w:val="0066793E"/>
    <w:rsid w:val="00671BDD"/>
    <w:rsid w:val="0069653E"/>
    <w:rsid w:val="006A2376"/>
    <w:rsid w:val="006A4243"/>
    <w:rsid w:val="006A6E4F"/>
    <w:rsid w:val="006A6FC0"/>
    <w:rsid w:val="006B508C"/>
    <w:rsid w:val="0070254B"/>
    <w:rsid w:val="007042D7"/>
    <w:rsid w:val="00712E51"/>
    <w:rsid w:val="00733E6C"/>
    <w:rsid w:val="0075099A"/>
    <w:rsid w:val="00771970"/>
    <w:rsid w:val="00780BBC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9741B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717D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67A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10"/>
    <w:rsid w:val="00C31013"/>
    <w:rsid w:val="00C33418"/>
    <w:rsid w:val="00C44701"/>
    <w:rsid w:val="00C621A6"/>
    <w:rsid w:val="00C661E9"/>
    <w:rsid w:val="00C84017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83F65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B5C6D"/>
    <w:rsid w:val="00ED307F"/>
    <w:rsid w:val="00ED6E7A"/>
    <w:rsid w:val="00F0081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601F9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3024E183-1E2F-4844-BE71-1AD6E99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2A792E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43ED6-5FE3-4601-BDEA-118F4815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9</cp:revision>
  <cp:lastPrinted>2021-11-15T11:15:00Z</cp:lastPrinted>
  <dcterms:created xsi:type="dcterms:W3CDTF">2021-03-29T11:20:00Z</dcterms:created>
  <dcterms:modified xsi:type="dcterms:W3CDTF">2024-03-12T11:37:00Z</dcterms:modified>
</cp:coreProperties>
</file>